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0E" w:rsidRPr="00D46605" w:rsidRDefault="00732C0E" w:rsidP="00D466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6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Муниципальное бюджетное дошкольн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ое образовательное учреждение детский сад «Солнышко»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Красная Горка</w:t>
      </w:r>
    </w:p>
    <w:p w:rsidR="00D46605" w:rsidRPr="00D46605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(МДОУ детский сад «Солнышко»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Красная Горка</w:t>
      </w:r>
      <w:r w:rsidRPr="00D466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4"/>
        <w:gridCol w:w="4295"/>
      </w:tblGrid>
      <w:tr w:rsidR="00D46605" w:rsidRPr="00D46605" w:rsidTr="00D46605">
        <w:tc>
          <w:tcPr>
            <w:tcW w:w="4693" w:type="dxa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6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F548B7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МДОУ детский сад «Солнышко»</w:t>
            </w:r>
          </w:p>
          <w:p w:rsidR="00D46605" w:rsidRPr="00D46605" w:rsidRDefault="00F548B7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Красная Горка</w:t>
            </w:r>
          </w:p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="00877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 марта</w:t>
            </w: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="00877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 w:rsidRPr="00D46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7" w:type="dxa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7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и.о. Заведующей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МДОУ детский сад «Солнышко»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Красная Горка</w:t>
            </w:r>
          </w:p>
          <w:p w:rsidR="00D46605" w:rsidRPr="00D46605" w:rsidRDefault="0087743A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      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Н.Г.Вихорева</w:t>
            </w:r>
            <w:proofErr w:type="spellEnd"/>
          </w:p>
          <w:p w:rsidR="00D46605" w:rsidRPr="00D46605" w:rsidRDefault="0087743A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 марта</w:t>
            </w:r>
            <w:r w:rsidR="00D46605"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D46605"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D46605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605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605" w:rsidRPr="00D46605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 результатах </w:t>
      </w:r>
      <w:proofErr w:type="spellStart"/>
      <w:r w:rsidRPr="00D46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D46605" w:rsidRPr="00D46605" w:rsidRDefault="00F548B7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Муниципального </w:t>
      </w:r>
      <w:r w:rsidR="00D46605" w:rsidRPr="00D466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D46605" w:rsidRPr="00D46605" w:rsidRDefault="00F548B7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детский сад «Солнышко»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Горка</w:t>
      </w:r>
      <w:r w:rsidR="00D46605" w:rsidRPr="00D466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 w:rsidR="00D46605" w:rsidRPr="00D46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20</w:t>
      </w:r>
      <w:r w:rsidR="008774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24</w:t>
      </w:r>
      <w:r w:rsidR="00D46605" w:rsidRPr="00D46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год</w:t>
      </w:r>
    </w:p>
    <w:p w:rsidR="00D46605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605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сведения об образовательной организации</w:t>
      </w:r>
    </w:p>
    <w:p w:rsidR="00F548B7" w:rsidRPr="00D46605" w:rsidRDefault="00F548B7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6133"/>
      </w:tblGrid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F548B7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Муниципальное </w:t>
            </w:r>
            <w:r w:rsidR="00D46605" w:rsidRPr="00D46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дошкольное образователь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ное учреждение детский сад «Солнышко» с. Красная Горка (МДОУ детский сад «Солнышко»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Красная Горка</w:t>
            </w:r>
            <w:r w:rsidR="00D46605" w:rsidRPr="00D46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87743A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Н.Г.Вихорева</w:t>
            </w:r>
            <w:proofErr w:type="spellEnd"/>
          </w:p>
        </w:tc>
      </w:tr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F548B7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442835 Пензенская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Колышлейский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Горка, ул. Сады 17-А</w:t>
            </w:r>
          </w:p>
        </w:tc>
      </w:tr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F548B7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F548B7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8-84146-2-43-71</w:t>
            </w:r>
          </w:p>
        </w:tc>
      </w:tr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7743A" w:rsidRDefault="0087743A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="00F548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oma.erkaeva@yandex.ru</w:t>
            </w:r>
          </w:p>
        </w:tc>
      </w:tr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F548B7" w:rsidRDefault="00F548B7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Колышлейского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F548B7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1976</w:t>
            </w:r>
            <w:r w:rsidR="00D46605" w:rsidRPr="00D46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46605" w:rsidRPr="00D46605" w:rsidTr="00D46605">
        <w:tc>
          <w:tcPr>
            <w:tcW w:w="3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1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390106" w:rsidP="00D466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 26.09.2013г. серия 58ЛО1 №0000241</w:t>
            </w:r>
          </w:p>
        </w:tc>
      </w:tr>
    </w:tbl>
    <w:p w:rsidR="00D46605" w:rsidRPr="00D46605" w:rsidRDefault="00390106" w:rsidP="00D466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ое образовательное учреждение детский сад «Солнышко»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Горка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 — Детский сад) 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асположено в центре села. 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Здание Детского сада построено по типовому проекту. Проектная наполня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емость на 14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мест. Общая площадь здания 1046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кв. м, из них 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лощадь помещений, используемых н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епосредственно для нужд образовательного процесса, </w:t>
      </w:r>
      <w:r w:rsidR="00497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800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кв. м.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  <w:lang w:eastAsia="ru-RU"/>
        </w:rPr>
        <w:t>Цель деятельности Детск</w:t>
      </w:r>
      <w:r w:rsidRPr="00D46605">
        <w:rPr>
          <w:rFonts w:ascii="Times New Roman" w:hAnsi="Times New Roman" w:cs="Times New Roman"/>
          <w:sz w:val="24"/>
          <w:szCs w:val="24"/>
        </w:rPr>
        <w:t xml:space="preserve">ого сада — осуществление образовательной деятельности </w:t>
      </w:r>
      <w:proofErr w:type="gramStart"/>
      <w:r w:rsidRPr="00D4660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реализации образовательных программ дошкольного образования.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Режим работы Детского сада: рабочая неделя — пятидневная, с понедельника по пятницу. Длительность</w:t>
      </w:r>
      <w:r w:rsidR="00390106">
        <w:rPr>
          <w:rFonts w:ascii="Times New Roman" w:hAnsi="Times New Roman" w:cs="Times New Roman"/>
          <w:sz w:val="24"/>
          <w:szCs w:val="24"/>
        </w:rPr>
        <w:t xml:space="preserve"> пребывания детей в группах — 10,5 часов. Режим работы групп — с 7:3</w:t>
      </w:r>
      <w:r w:rsidRPr="00D46605">
        <w:rPr>
          <w:rFonts w:ascii="Times New Roman" w:hAnsi="Times New Roman" w:cs="Times New Roman"/>
          <w:sz w:val="24"/>
          <w:szCs w:val="24"/>
        </w:rPr>
        <w:t>0 до 18:00.</w:t>
      </w:r>
    </w:p>
    <w:p w:rsidR="00390106" w:rsidRDefault="00390106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106" w:rsidRDefault="00390106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106" w:rsidRDefault="00390106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390106" w:rsidRDefault="00D46605" w:rsidP="00390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06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390106" w:rsidRDefault="00390106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2B4DDC" w:rsidRDefault="00D46605" w:rsidP="002B4DD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DDC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2B4DDC" w:rsidRDefault="002B4DDC" w:rsidP="002B4DDC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B4DDC" w:rsidRPr="002B4DDC" w:rsidRDefault="002B4DDC" w:rsidP="002B4DDC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Образовательная деятельность в Детском саду организована в соответствии с </w:t>
      </w:r>
      <w:hyperlink r:id="rId5" w:anchor="/document/99/902389617/" w:history="1"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 от 29.12.2012 № 273-ФЗ</w:t>
        </w:r>
      </w:hyperlink>
      <w:r w:rsidRPr="00D46605">
        <w:rPr>
          <w:rFonts w:ascii="Times New Roman" w:hAnsi="Times New Roman" w:cs="Times New Roman"/>
          <w:sz w:val="24"/>
          <w:szCs w:val="24"/>
        </w:rPr>
        <w:t> «Об образовании в Российской Федерации», </w:t>
      </w:r>
      <w:hyperlink r:id="rId6" w:anchor="/document/99/499057887/" w:history="1"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ФГОС дошкольного </w:t>
        </w:r>
        <w:proofErr w:type="gramStart"/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образовани</w:t>
        </w:r>
      </w:hyperlink>
      <w:hyperlink r:id="rId7" w:anchor="/document/99/499057887/" w:history="1"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я</w:t>
        </w:r>
        <w:proofErr w:type="gramEnd"/>
      </w:hyperlink>
      <w:r w:rsidRPr="00D46605">
        <w:rPr>
          <w:rFonts w:ascii="Times New Roman" w:hAnsi="Times New Roman" w:cs="Times New Roman"/>
          <w:sz w:val="24"/>
          <w:szCs w:val="24"/>
        </w:rPr>
        <w:t>. С 01.01.2021 года Детский сад функционирует в соответствии с требованиями </w:t>
      </w:r>
      <w:hyperlink r:id="rId8" w:anchor="/document/99/566085656/" w:history="1"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СП 2.4.3648-20</w:t>
        </w:r>
      </w:hyperlink>
      <w:r w:rsidRPr="00D46605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proofErr w:type="spellStart"/>
      <w:r w:rsidR="00211B47" w:rsidRPr="00D46605">
        <w:rPr>
          <w:rFonts w:ascii="Times New Roman" w:hAnsi="Times New Roman" w:cs="Times New Roman"/>
          <w:sz w:val="24"/>
          <w:szCs w:val="24"/>
        </w:rPr>
        <w:fldChar w:fldCharType="begin"/>
      </w:r>
      <w:r w:rsidRPr="00D46605">
        <w:rPr>
          <w:rFonts w:ascii="Times New Roman" w:hAnsi="Times New Roman" w:cs="Times New Roman"/>
          <w:sz w:val="24"/>
          <w:szCs w:val="24"/>
        </w:rPr>
        <w:instrText xml:space="preserve"> HYPERLINK "https://vip.1obraz.ru/" \l "/document/99/573500115/ZAP2EI83I9/" \o "" </w:instrText>
      </w:r>
      <w:r w:rsidR="00211B47" w:rsidRPr="00D46605">
        <w:rPr>
          <w:rFonts w:ascii="Times New Roman" w:hAnsi="Times New Roman" w:cs="Times New Roman"/>
          <w:sz w:val="24"/>
          <w:szCs w:val="24"/>
        </w:rPr>
        <w:fldChar w:fldCharType="separate"/>
      </w:r>
      <w:r w:rsidRPr="00D46605">
        <w:rPr>
          <w:rStyle w:val="a5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D4660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1.2.3685-21</w:t>
      </w:r>
      <w:r w:rsidR="00211B47" w:rsidRPr="00D46605">
        <w:rPr>
          <w:rFonts w:ascii="Times New Roman" w:hAnsi="Times New Roman" w:cs="Times New Roman"/>
          <w:sz w:val="24"/>
          <w:szCs w:val="24"/>
        </w:rPr>
        <w:fldChar w:fldCharType="end"/>
      </w:r>
      <w:r w:rsidRPr="00D46605">
        <w:rPr>
          <w:rFonts w:ascii="Times New Roman" w:hAnsi="Times New Roman" w:cs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2B4DDC" w:rsidRPr="002B4DDC" w:rsidRDefault="00D46605" w:rsidP="002B4DDC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6605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9" w:anchor="/document/99/499057887/" w:history="1"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ФГОС дошкольного образования</w:t>
        </w:r>
      </w:hyperlink>
      <w:r w:rsidR="002B4DDC"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санитарно-эпидемиологическими правилами и нормативами.</w:t>
      </w:r>
    </w:p>
    <w:p w:rsidR="002B4DDC" w:rsidRPr="002B4DDC" w:rsidRDefault="002B4DDC" w:rsidP="002B4DDC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выполнения требований норм </w:t>
      </w:r>
      <w:hyperlink r:id="rId10" w:anchor="/document/99/351825406/" w:tgtFrame="_self" w:history="1">
        <w:r w:rsidRPr="002B4DD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Федерального закона от 24.09.2022 № 371-ФЗ</w:t>
        </w:r>
      </w:hyperlink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11" w:anchor="/document/97/503026/" w:tgtFrame="_self" w:history="1">
        <w:r w:rsidRPr="002B4DD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2B4DD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2B4DD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 25.11.2022 № 1028</w:t>
        </w:r>
      </w:hyperlink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(далее — ФОП ДО), в соответствии с утвержденной дорожной картой. Для этого создали рабочую группу в составе </w:t>
      </w:r>
      <w:proofErr w:type="gramStart"/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заведующего,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воспитателей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музыкального руководителя</w:t>
      </w:r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Результаты:</w:t>
      </w:r>
    </w:p>
    <w:p w:rsidR="002B4DDC" w:rsidRPr="002B4DDC" w:rsidRDefault="002B4DDC" w:rsidP="002B4DDC">
      <w:pPr>
        <w:numPr>
          <w:ilvl w:val="0"/>
          <w:numId w:val="19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утвердили новую основную образовательную программу дошкольного образования Детского сада (далее — ООП </w:t>
      </w:r>
      <w:proofErr w:type="gramStart"/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разработанную на основе ФОП ДО, и ввели в действие с 01.09.2023;</w:t>
      </w:r>
    </w:p>
    <w:p w:rsidR="002B4DDC" w:rsidRPr="002B4DDC" w:rsidRDefault="002B4DDC" w:rsidP="002B4DDC">
      <w:pPr>
        <w:numPr>
          <w:ilvl w:val="0"/>
          <w:numId w:val="19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B4DDC" w:rsidRPr="002B4DDC" w:rsidRDefault="002B4DDC" w:rsidP="002B4DDC">
      <w:pPr>
        <w:numPr>
          <w:ilvl w:val="0"/>
          <w:numId w:val="19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провели информационно-разъяснительную работу с родителями (законными представителями) воспитанников.</w:t>
      </w:r>
    </w:p>
    <w:p w:rsidR="00D46605" w:rsidRPr="002B4DDC" w:rsidRDefault="0087743A" w:rsidP="002B4DDC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сад посещают 29</w:t>
      </w:r>
      <w:r w:rsid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воспитанников в возрасте от 1,5</w:t>
      </w:r>
      <w:r w:rsidR="002B4DDC"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7 ле</w:t>
      </w:r>
      <w:r w:rsid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 В Детском саду сформировано 2</w:t>
      </w:r>
      <w:r w:rsidR="002B4DDC" w:rsidRP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групп</w:t>
      </w:r>
      <w:r w:rsid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proofErr w:type="gramStart"/>
      <w:r w:rsidR="002B4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2B4DDC">
        <w:rPr>
          <w:rFonts w:ascii="Times New Roman" w:hAnsi="Times New Roman" w:cs="Times New Roman"/>
          <w:sz w:val="24"/>
          <w:szCs w:val="24"/>
        </w:rPr>
        <w:t>и</w:t>
      </w:r>
      <w:r w:rsidR="00D46605" w:rsidRPr="00D46605">
        <w:rPr>
          <w:rFonts w:ascii="Times New Roman" w:hAnsi="Times New Roman" w:cs="Times New Roman"/>
          <w:sz w:val="24"/>
          <w:szCs w:val="24"/>
        </w:rPr>
        <w:t>з них:</w:t>
      </w:r>
    </w:p>
    <w:p w:rsidR="00D46605" w:rsidRPr="00D46605" w:rsidRDefault="002B4DDC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разновозрастная группа</w:t>
      </w:r>
      <w:r w:rsidR="00390106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="00390106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от 1,5-7лет (19</w:t>
      </w:r>
      <w:r w:rsidR="00390106">
        <w:rPr>
          <w:rFonts w:ascii="Times New Roman" w:hAnsi="Times New Roman" w:cs="Times New Roman"/>
          <w:sz w:val="24"/>
          <w:szCs w:val="24"/>
        </w:rPr>
        <w:t xml:space="preserve"> детей);</w:t>
      </w:r>
    </w:p>
    <w:p w:rsidR="00D46605" w:rsidRPr="00D46605" w:rsidRDefault="00390106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 — компенсирующей направленности от 5-7лет (10 детей).</w:t>
      </w:r>
    </w:p>
    <w:p w:rsidR="00304F3A" w:rsidRDefault="00304F3A" w:rsidP="00304F3A">
      <w:pPr>
        <w:spacing w:after="100" w:line="240" w:lineRule="auto"/>
        <w:rPr>
          <w:rFonts w:ascii="Arial" w:eastAsia="Times New Roman" w:hAnsi="Arial" w:cs="Arial"/>
          <w:b/>
          <w:bCs/>
          <w:color w:val="222222"/>
          <w:sz w:val="14"/>
          <w:lang w:eastAsia="ru-RU"/>
        </w:rPr>
      </w:pPr>
    </w:p>
    <w:p w:rsidR="00304F3A" w:rsidRPr="00304F3A" w:rsidRDefault="00304F3A" w:rsidP="00304F3A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F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304F3A" w:rsidRPr="00304F3A" w:rsidRDefault="00304F3A" w:rsidP="00304F3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304F3A" w:rsidRPr="00304F3A" w:rsidRDefault="00304F3A" w:rsidP="00304F3A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4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 2,5 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 20.12.2023. Вместе с тем, родители высказали пожелания по введению мероприятий в календарный план воспитательной работы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сада:</w:t>
      </w:r>
      <w:r w:rsidRPr="00304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</w:t>
      </w:r>
      <w:r w:rsidR="008774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на второе полугодие 2025</w:t>
      </w:r>
      <w:r w:rsidRPr="00304F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года.</w:t>
      </w:r>
    </w:p>
    <w:p w:rsidR="008B4168" w:rsidRDefault="008B4168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168" w:rsidRDefault="008B4168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87743A">
        <w:rPr>
          <w:rFonts w:ascii="Times New Roman" w:hAnsi="Times New Roman" w:cs="Times New Roman"/>
          <w:sz w:val="24"/>
          <w:szCs w:val="24"/>
        </w:rPr>
        <w:t>ию воспитательной работы, в 2023</w:t>
      </w:r>
      <w:r w:rsidRPr="00D46605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8B4168" w:rsidRDefault="008B4168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Характеристика семей по составу</w:t>
      </w:r>
    </w:p>
    <w:p w:rsidR="008B4168" w:rsidRPr="00D46605" w:rsidRDefault="008B4168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1922"/>
        <w:gridCol w:w="5148"/>
      </w:tblGrid>
      <w:tr w:rsidR="00D46605" w:rsidRPr="00D46605" w:rsidTr="00D4660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D46605" w:rsidRPr="00D46605" w:rsidTr="00D4660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304F3A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605" w:rsidRPr="00D46605" w:rsidTr="00D4660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605" w:rsidRPr="00D46605" w:rsidTr="00D4660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605" w:rsidRPr="00D46605" w:rsidTr="00D4660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7"/>
        <w:gridCol w:w="2393"/>
        <w:gridCol w:w="4219"/>
      </w:tblGrid>
      <w:tr w:rsidR="00D46605" w:rsidRPr="00D46605" w:rsidTr="00D46605">
        <w:tc>
          <w:tcPr>
            <w:tcW w:w="2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0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D46605" w:rsidRPr="00D46605" w:rsidTr="00D46605">
        <w:tc>
          <w:tcPr>
            <w:tcW w:w="2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023491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023491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605" w:rsidRPr="00D46605" w:rsidTr="00D46605">
        <w:tc>
          <w:tcPr>
            <w:tcW w:w="2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023491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023491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605" w:rsidRPr="00D46605" w:rsidTr="00D46605">
        <w:tc>
          <w:tcPr>
            <w:tcW w:w="2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2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B64A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023491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D46605">
        <w:rPr>
          <w:rFonts w:ascii="Times New Roman" w:hAnsi="Times New Roman" w:cs="Times New Roman"/>
          <w:sz w:val="24"/>
          <w:szCs w:val="24"/>
        </w:rPr>
        <w:t>в первые</w:t>
      </w:r>
      <w:proofErr w:type="gramEnd"/>
      <w:r w:rsidRPr="00D46605">
        <w:rPr>
          <w:rFonts w:ascii="Times New Roman" w:hAnsi="Times New Roman" w:cs="Times New Roman"/>
          <w:sz w:val="24"/>
          <w:szCs w:val="24"/>
        </w:rPr>
        <w:t xml:space="preserve"> месяцы после зачисления в Детский сад.</w:t>
      </w: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605" w:rsidRPr="00762FF7" w:rsidRDefault="00D46605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FF7">
        <w:rPr>
          <w:rFonts w:ascii="Times New Roman" w:hAnsi="Times New Roman" w:cs="Times New Roman"/>
          <w:b/>
          <w:sz w:val="24"/>
          <w:szCs w:val="24"/>
        </w:rPr>
        <w:t>II. Оценка системы управления организации</w:t>
      </w: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</w:t>
      </w:r>
      <w:r w:rsidR="00585492">
        <w:rPr>
          <w:rFonts w:ascii="Times New Roman" w:hAnsi="Times New Roman" w:cs="Times New Roman"/>
          <w:sz w:val="24"/>
          <w:szCs w:val="24"/>
        </w:rPr>
        <w:t xml:space="preserve">ния являются: </w:t>
      </w:r>
      <w:r w:rsidRPr="00D46605">
        <w:rPr>
          <w:rFonts w:ascii="Times New Roman" w:hAnsi="Times New Roman" w:cs="Times New Roman"/>
          <w:sz w:val="24"/>
          <w:szCs w:val="24"/>
        </w:rPr>
        <w:t xml:space="preserve"> педагогический совет, общее собрание работников. Единоличным исполнительным органом является руководитель — заведующий.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6"/>
        <w:gridCol w:w="6673"/>
      </w:tblGrid>
      <w:tr w:rsidR="00D46605" w:rsidRPr="00D46605" w:rsidTr="00585492">
        <w:trPr>
          <w:jc w:val="center"/>
        </w:trPr>
        <w:tc>
          <w:tcPr>
            <w:tcW w:w="28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D46605" w:rsidRPr="00D46605" w:rsidTr="00585492">
        <w:trPr>
          <w:jc w:val="center"/>
        </w:trPr>
        <w:tc>
          <w:tcPr>
            <w:tcW w:w="28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585492" w:rsidRPr="00D46605" w:rsidRDefault="00D46605" w:rsidP="0058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</w:t>
            </w:r>
            <w:r w:rsidR="00585492">
              <w:rPr>
                <w:rFonts w:ascii="Times New Roman" w:hAnsi="Times New Roman" w:cs="Times New Roman"/>
                <w:sz w:val="24"/>
                <w:szCs w:val="24"/>
              </w:rPr>
              <w:t xml:space="preserve">ает эффективное </w:t>
            </w:r>
            <w:r w:rsidR="00585492"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4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85492" w:rsidRPr="00D4660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организации;</w:t>
            </w:r>
          </w:p>
          <w:p w:rsidR="00585492" w:rsidRPr="00D46605" w:rsidRDefault="00585492" w:rsidP="0058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D46605" w:rsidRPr="00D46605" w:rsidRDefault="00585492" w:rsidP="0058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обеспечения 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46605" w:rsidRPr="00D46605" w:rsidTr="00585492">
        <w:trPr>
          <w:jc w:val="center"/>
        </w:trPr>
        <w:tc>
          <w:tcPr>
            <w:tcW w:w="28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деятельностью Детского сада, в том числе рассматривает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вопросы: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образовательных услуг;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46605" w:rsidRPr="00D46605" w:rsidTr="00585492">
        <w:trPr>
          <w:jc w:val="center"/>
        </w:trPr>
        <w:tc>
          <w:tcPr>
            <w:tcW w:w="28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организацией, в том числе: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585492" w:rsidRDefault="00585492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492" w:rsidRDefault="00585492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Структура и система управления соответствуют специфике деятельности Детского сада.</w:t>
      </w: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F7" w:rsidRPr="00C44CB5" w:rsidRDefault="00D46605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FF7">
        <w:rPr>
          <w:rFonts w:ascii="Times New Roman" w:hAnsi="Times New Roman" w:cs="Times New Roman"/>
          <w:b/>
          <w:sz w:val="24"/>
          <w:szCs w:val="24"/>
        </w:rPr>
        <w:t xml:space="preserve">III. Оценка содержания и качества подготовки </w:t>
      </w:r>
      <w:proofErr w:type="gramStart"/>
      <w:r w:rsidRPr="00762FF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диагностические занятия (по каждому разделу программы);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381C63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</w:t>
      </w:r>
      <w:r w:rsidR="00C44CB5">
        <w:rPr>
          <w:rFonts w:ascii="Times New Roman" w:hAnsi="Times New Roman" w:cs="Times New Roman"/>
          <w:sz w:val="24"/>
          <w:szCs w:val="24"/>
        </w:rPr>
        <w:t xml:space="preserve"> ООП Детского сада </w:t>
      </w:r>
      <w:proofErr w:type="gramStart"/>
      <w:r w:rsidR="00C44CB5">
        <w:rPr>
          <w:rFonts w:ascii="Times New Roman" w:hAnsi="Times New Roman" w:cs="Times New Roman"/>
          <w:sz w:val="24"/>
          <w:szCs w:val="24"/>
        </w:rPr>
        <w:t>на конец</w:t>
      </w:r>
      <w:proofErr w:type="gramEnd"/>
      <w:r w:rsidR="00C44CB5">
        <w:rPr>
          <w:rFonts w:ascii="Times New Roman" w:hAnsi="Times New Roman" w:cs="Times New Roman"/>
          <w:sz w:val="24"/>
          <w:szCs w:val="24"/>
        </w:rPr>
        <w:t xml:space="preserve"> 2023</w:t>
      </w:r>
      <w:r w:rsidRPr="00D46605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</w:t>
      </w:r>
      <w:r w:rsidR="00C44C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6"/>
        <w:gridCol w:w="707"/>
        <w:gridCol w:w="709"/>
        <w:gridCol w:w="693"/>
        <w:gridCol w:w="544"/>
        <w:gridCol w:w="765"/>
        <w:gridCol w:w="612"/>
        <w:gridCol w:w="875"/>
        <w:gridCol w:w="1938"/>
      </w:tblGrid>
      <w:tr w:rsidR="00D46605" w:rsidRPr="00D46605" w:rsidTr="00D46605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46605" w:rsidRPr="00D46605" w:rsidTr="00D4660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% воспитанников в пределе</w:t>
            </w:r>
          </w:p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br/>
              <w:t>нормы</w:t>
            </w:r>
          </w:p>
        </w:tc>
      </w:tr>
      <w:tr w:rsidR="00D46605" w:rsidRPr="00D46605" w:rsidTr="00D4660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46605" w:rsidRPr="00D46605" w:rsidTr="00D46605">
        <w:trPr>
          <w:jc w:val="center"/>
        </w:trPr>
        <w:tc>
          <w:tcPr>
            <w:tcW w:w="18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6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817" w:rsidRPr="008F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817" w:rsidRPr="008F3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8F3817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8F3817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381C63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8F3817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3817" w:rsidRPr="008F3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46605" w:rsidRPr="00D46605" w:rsidRDefault="00C44CB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 июне 2023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="00D46605" w:rsidRPr="00D4660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предпосылок к учебной деятельности в количестве </w:t>
      </w:r>
      <w:r w:rsidRPr="00C44CB5">
        <w:rPr>
          <w:rFonts w:ascii="Times New Roman" w:hAnsi="Times New Roman" w:cs="Times New Roman"/>
          <w:sz w:val="24"/>
          <w:szCs w:val="24"/>
        </w:rPr>
        <w:t>9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 человек. </w:t>
      </w:r>
      <w:proofErr w:type="gramStart"/>
      <w:r w:rsidR="00D46605" w:rsidRPr="00D46605">
        <w:rPr>
          <w:rFonts w:ascii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="00D46605" w:rsidRPr="00D4660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605" w:rsidRPr="00762FF7" w:rsidRDefault="00D46605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FF7">
        <w:rPr>
          <w:rFonts w:ascii="Times New Roman" w:hAnsi="Times New Roman" w:cs="Times New Roman"/>
          <w:b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 </w:t>
      </w:r>
      <w:proofErr w:type="spellStart"/>
      <w:r w:rsidR="00211B47" w:rsidRPr="00D46605">
        <w:rPr>
          <w:rFonts w:ascii="Times New Roman" w:hAnsi="Times New Roman" w:cs="Times New Roman"/>
          <w:sz w:val="24"/>
          <w:szCs w:val="24"/>
        </w:rPr>
        <w:fldChar w:fldCharType="begin"/>
      </w:r>
      <w:r w:rsidRPr="00D46605">
        <w:rPr>
          <w:rFonts w:ascii="Times New Roman" w:hAnsi="Times New Roman" w:cs="Times New Roman"/>
          <w:sz w:val="24"/>
          <w:szCs w:val="24"/>
        </w:rPr>
        <w:instrText xml:space="preserve"> HYPERLINK "https://vip.1obraz.ru/" \l "/document/99/573500115/ZAP2EI83I9/" \o "" </w:instrText>
      </w:r>
      <w:r w:rsidR="00211B47" w:rsidRPr="00D46605">
        <w:rPr>
          <w:rFonts w:ascii="Times New Roman" w:hAnsi="Times New Roman" w:cs="Times New Roman"/>
          <w:sz w:val="24"/>
          <w:szCs w:val="24"/>
        </w:rPr>
        <w:fldChar w:fldCharType="separate"/>
      </w:r>
      <w:r w:rsidRPr="00D46605">
        <w:rPr>
          <w:rStyle w:val="a5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D4660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1.2.3685-21</w:t>
      </w:r>
      <w:r w:rsidR="00211B47" w:rsidRPr="00D46605">
        <w:rPr>
          <w:rFonts w:ascii="Times New Roman" w:hAnsi="Times New Roman" w:cs="Times New Roman"/>
          <w:sz w:val="24"/>
          <w:szCs w:val="24"/>
        </w:rPr>
        <w:fldChar w:fldCharType="end"/>
      </w:r>
      <w:r w:rsidRPr="00D46605">
        <w:rPr>
          <w:rFonts w:ascii="Times New Roman" w:hAnsi="Times New Roman" w:cs="Times New Roman"/>
          <w:sz w:val="24"/>
          <w:szCs w:val="24"/>
        </w:rPr>
        <w:t> и составляет: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группах с детьми от 1,5 до 3 лет — до 10 мин;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группах с детьми от 3 до 4 лет — до 15 мин;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группах с детьми от 4 до 5 лет — до 20 мин;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группах с детьми от 5 до 6 лет — до 25 мин;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группах с детьми от 6 до 7 лет — до 30 мин.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293D0B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474F75" w:rsidRPr="00474F75" w:rsidRDefault="00474F75" w:rsidP="00474F75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74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474F75" w:rsidRPr="00474F75" w:rsidRDefault="00474F75" w:rsidP="00474F75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4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474F75" w:rsidRDefault="00474F75" w:rsidP="00474F75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4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воспитанники с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ОВЗ обучаются по  адаптированной программе для детей с ТНР.</w:t>
      </w:r>
    </w:p>
    <w:p w:rsidR="00474F75" w:rsidRPr="00474F75" w:rsidRDefault="00474F75" w:rsidP="00474F75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4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Созданы специальные условия для получения образования воспитанниками с ограниченными возможностями здоровья по развитию речи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74F75" w:rsidRDefault="00474F7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17" w:rsidRDefault="008F3817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817" w:rsidRDefault="008F3817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817" w:rsidRDefault="008F3817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605" w:rsidRPr="00762FF7" w:rsidRDefault="00D46605" w:rsidP="00D46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качества кадрового обеспечения</w:t>
      </w:r>
    </w:p>
    <w:p w:rsidR="00D46605" w:rsidRPr="00D46605" w:rsidRDefault="00D46605" w:rsidP="00D466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укомплектован педагогами на 100 процентов согласно штатно</w:t>
      </w:r>
      <w:r w:rsidR="00877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 расписанию. Всего работают 10</w:t>
      </w:r>
      <w:r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человек. Педагогический коллек</w:t>
      </w:r>
      <w:r w:rsidR="00877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тив Детского сада насчитывает 3</w:t>
      </w:r>
      <w:r w:rsidR="00474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педагога</w:t>
      </w:r>
      <w:r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Соотношение воспитанников, приходящихся на 1 взрослого:</w:t>
      </w:r>
    </w:p>
    <w:p w:rsidR="00D46605" w:rsidRPr="00D46605" w:rsidRDefault="00474F75" w:rsidP="00D4660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воспитанник/педагоги — 6</w:t>
      </w:r>
      <w:r w:rsidR="00D46605"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/1;</w:t>
      </w:r>
    </w:p>
    <w:p w:rsidR="00D46605" w:rsidRPr="00D46605" w:rsidRDefault="00D46605" w:rsidP="00D4660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воспитанники/все сотру</w:t>
      </w:r>
      <w:r w:rsidR="00293D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дники — 2,5</w:t>
      </w:r>
      <w:r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/1.</w:t>
      </w:r>
    </w:p>
    <w:p w:rsidR="00D46605" w:rsidRPr="00D46605" w:rsidRDefault="00D46605" w:rsidP="00D466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Курсы повышения кв</w:t>
      </w:r>
      <w:r w:rsidR="00877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алификации в 2024</w:t>
      </w:r>
      <w:r w:rsidR="00474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прош</w:t>
      </w:r>
      <w:r w:rsidR="008F3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474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8F3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74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293D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педагог</w:t>
      </w:r>
      <w:r w:rsidR="00474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46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D46605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D46605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46605" w:rsidRPr="00D46605" w:rsidRDefault="0087743A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марта 2023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года Детский сад ведет учет микротравм работников. Анализ зая</w:t>
      </w:r>
      <w:r>
        <w:rPr>
          <w:rFonts w:ascii="Times New Roman" w:hAnsi="Times New Roman" w:cs="Times New Roman"/>
          <w:sz w:val="24"/>
          <w:szCs w:val="24"/>
        </w:rPr>
        <w:t>влений работников по итогам 2024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года показал, какие обстоятельства чаще всего способствуют получению травм. На основании этого разработали и утвердили план ме</w:t>
      </w:r>
      <w:r w:rsidR="00692FD3">
        <w:rPr>
          <w:rFonts w:ascii="Times New Roman" w:hAnsi="Times New Roman" w:cs="Times New Roman"/>
          <w:sz w:val="24"/>
          <w:szCs w:val="24"/>
        </w:rPr>
        <w:t>роприятий по устранению рисковых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мест рабочего процесса, а именно: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 xml:space="preserve">модернизировать песочницы и сделать деревянную крышку люка с </w:t>
      </w:r>
      <w:proofErr w:type="spellStart"/>
      <w:r w:rsidRPr="00D46605">
        <w:rPr>
          <w:rFonts w:ascii="Times New Roman" w:hAnsi="Times New Roman" w:cs="Times New Roman"/>
          <w:sz w:val="24"/>
          <w:szCs w:val="24"/>
        </w:rPr>
        <w:t>нетравматичным</w:t>
      </w:r>
      <w:proofErr w:type="spellEnd"/>
      <w:r w:rsidRPr="00D46605">
        <w:rPr>
          <w:rFonts w:ascii="Times New Roman" w:hAnsi="Times New Roman" w:cs="Times New Roman"/>
          <w:sz w:val="24"/>
          <w:szCs w:val="24"/>
        </w:rPr>
        <w:t xml:space="preserve"> замком;</w:t>
      </w:r>
    </w:p>
    <w:p w:rsidR="00D46605" w:rsidRPr="00D46605" w:rsidRDefault="00293D0B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ремонт летней веранды</w:t>
      </w:r>
      <w:r w:rsidR="00D46605" w:rsidRPr="00D46605">
        <w:rPr>
          <w:rFonts w:ascii="Times New Roman" w:hAnsi="Times New Roman" w:cs="Times New Roman"/>
          <w:sz w:val="24"/>
          <w:szCs w:val="24"/>
        </w:rPr>
        <w:t>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заменить дверь в пищеблок.</w:t>
      </w:r>
    </w:p>
    <w:p w:rsidR="008F3817" w:rsidRDefault="008F381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762FF7" w:rsidRDefault="00D46605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FF7">
        <w:rPr>
          <w:rFonts w:ascii="Times New Roman" w:hAnsi="Times New Roman" w:cs="Times New Roman"/>
          <w:b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8F3817" w:rsidRDefault="008F381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D0B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Детском саду библиотека является составной частью методической службы.</w:t>
      </w:r>
    </w:p>
    <w:p w:rsidR="00E35AE3" w:rsidRDefault="00E35AE3" w:rsidP="00E3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</w:t>
      </w:r>
      <w:proofErr w:type="gramStart"/>
      <w:r w:rsidRPr="003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34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AE3" w:rsidRPr="00E35AE3" w:rsidRDefault="00E35AE3" w:rsidP="00E35AE3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5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декаб</w:t>
      </w:r>
      <w:r w:rsidR="008774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 2024</w:t>
      </w:r>
      <w:r w:rsidRPr="00E35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в результате повторного планового мониторинга инфраструктуры Детского сада выявили 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 первое полугодие 2024 года.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информационно-телекоммуникацио</w:t>
      </w:r>
      <w:r w:rsidR="00293D0B">
        <w:rPr>
          <w:rFonts w:ascii="Times New Roman" w:hAnsi="Times New Roman" w:cs="Times New Roman"/>
          <w:sz w:val="24"/>
          <w:szCs w:val="24"/>
        </w:rPr>
        <w:t xml:space="preserve">нное оборудование — ноутбук, </w:t>
      </w:r>
      <w:r w:rsidR="00D47B67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293D0B">
        <w:rPr>
          <w:rFonts w:ascii="Times New Roman" w:hAnsi="Times New Roman" w:cs="Times New Roman"/>
          <w:sz w:val="24"/>
          <w:szCs w:val="24"/>
        </w:rPr>
        <w:t>, проектор</w:t>
      </w:r>
      <w:r w:rsidRPr="00D46605">
        <w:rPr>
          <w:rFonts w:ascii="Times New Roman" w:hAnsi="Times New Roman" w:cs="Times New Roman"/>
          <w:sz w:val="24"/>
          <w:szCs w:val="24"/>
        </w:rPr>
        <w:t xml:space="preserve"> мультимедиа;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D46605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D46605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605" w:rsidRPr="00762FF7" w:rsidRDefault="00D46605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FF7">
        <w:rPr>
          <w:rFonts w:ascii="Times New Roman" w:hAnsi="Times New Roman" w:cs="Times New Roman"/>
          <w:b/>
          <w:sz w:val="24"/>
          <w:szCs w:val="24"/>
        </w:rPr>
        <w:t>VII. Оценка материально-технической базы</w:t>
      </w:r>
    </w:p>
    <w:p w:rsidR="00762FF7" w:rsidRDefault="00762FF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D46605" w:rsidRPr="00D46605" w:rsidRDefault="00E35AE3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помещения — 2</w:t>
      </w:r>
      <w:r w:rsidR="00D46605" w:rsidRPr="00D46605">
        <w:rPr>
          <w:rFonts w:ascii="Times New Roman" w:hAnsi="Times New Roman" w:cs="Times New Roman"/>
          <w:sz w:val="24"/>
          <w:szCs w:val="24"/>
        </w:rPr>
        <w:t>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кабинет заведующего — 1;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методический кабинет — 1;</w:t>
      </w:r>
    </w:p>
    <w:p w:rsidR="00D46605" w:rsidRPr="00D46605" w:rsidRDefault="00D47B6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музыкальный зал —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физкультурный зал — 1;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100" w:line="240" w:lineRule="auto"/>
        <w:rPr>
          <w:rFonts w:ascii="Arial" w:eastAsia="Times New Roman" w:hAnsi="Arial" w:cs="Arial"/>
          <w:color w:val="222222"/>
          <w:sz w:val="14"/>
          <w:lang w:eastAsia="ru-RU"/>
        </w:rPr>
      </w:pPr>
    </w:p>
    <w:p w:rsidR="00E35AE3" w:rsidRPr="00D951F0" w:rsidRDefault="00E35AE3" w:rsidP="00E35AE3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E35AE3" w:rsidRPr="00D951F0" w:rsidRDefault="00E35AE3" w:rsidP="00E35AE3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плана-графика проведения мониторинга инфраструктуры Детского сада, утвержденного приказом заведующего от 28.03.2023</w:t>
      </w:r>
      <w:r w:rsid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№08-ОД</w:t>
      </w:r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направленным в </w:t>
      </w:r>
      <w:hyperlink r:id="rId12" w:anchor="/document/97/505317/" w:tgtFrame="_self" w:history="1">
        <w:r w:rsidRPr="00D951F0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письме от 13.02.2023 № ТВ-413/03</w:t>
        </w:r>
      </w:hyperlink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 итогам выявлено: РППС учитывает особенности реализуемой ОП </w:t>
      </w:r>
      <w:proofErr w:type="gramStart"/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E35AE3" w:rsidRPr="00D951F0" w:rsidRDefault="0087743A" w:rsidP="00E35AE3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декабре 2024</w:t>
      </w:r>
      <w:r w:rsidR="00E35AE3" w:rsidRPr="00D95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проведен повторный 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E35AE3" w:rsidRPr="00D46605" w:rsidRDefault="00E35AE3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762FF7" w:rsidRDefault="00D46605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FF7">
        <w:rPr>
          <w:rFonts w:ascii="Times New Roman" w:hAnsi="Times New Roman" w:cs="Times New Roman"/>
          <w:b/>
          <w:sz w:val="24"/>
          <w:szCs w:val="24"/>
        </w:rPr>
        <w:t xml:space="preserve">VIII. Оценка </w:t>
      </w:r>
      <w:proofErr w:type="gramStart"/>
      <w:r w:rsidRPr="00762FF7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A493E" w:rsidRDefault="003A493E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Детском саду утверждено </w:t>
      </w:r>
      <w:hyperlink r:id="rId13" w:anchor="/document/118/49757/" w:history="1"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положение о внутренней системе оценки качества образования</w:t>
        </w:r>
      </w:hyperlink>
      <w:r w:rsidRPr="00D46605">
        <w:rPr>
          <w:rFonts w:ascii="Times New Roman" w:hAnsi="Times New Roman" w:cs="Times New Roman"/>
          <w:sz w:val="24"/>
          <w:szCs w:val="24"/>
        </w:rPr>
        <w:t> от 19.09.2021. Мониторинг качества обр</w:t>
      </w:r>
      <w:r w:rsidR="00D951F0">
        <w:rPr>
          <w:rFonts w:ascii="Times New Roman" w:hAnsi="Times New Roman" w:cs="Times New Roman"/>
          <w:sz w:val="24"/>
          <w:szCs w:val="24"/>
        </w:rPr>
        <w:t>азовательной деятельности в 2023</w:t>
      </w:r>
      <w:r w:rsidRPr="00D46605">
        <w:rPr>
          <w:rFonts w:ascii="Times New Roman" w:hAnsi="Times New Roman" w:cs="Times New Roman"/>
          <w:sz w:val="24"/>
          <w:szCs w:val="24"/>
        </w:rPr>
        <w:t>году показал хорошую работу педагогического коллектива по всем показател</w:t>
      </w:r>
      <w:r w:rsidR="003A493E">
        <w:rPr>
          <w:rFonts w:ascii="Times New Roman" w:hAnsi="Times New Roman" w:cs="Times New Roman"/>
          <w:sz w:val="24"/>
          <w:szCs w:val="24"/>
        </w:rPr>
        <w:t>ям</w:t>
      </w:r>
      <w:proofErr w:type="gramStart"/>
      <w:r w:rsidR="003A493E">
        <w:rPr>
          <w:rFonts w:ascii="Times New Roman" w:hAnsi="Times New Roman" w:cs="Times New Roman"/>
          <w:sz w:val="24"/>
          <w:szCs w:val="24"/>
        </w:rPr>
        <w:t xml:space="preserve"> </w:t>
      </w:r>
      <w:r w:rsidRPr="00D466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7B67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Состояние здоровья и физического развития воспитанников удовлетворительные.</w:t>
      </w:r>
    </w:p>
    <w:p w:rsidR="00D46605" w:rsidRPr="00D46605" w:rsidRDefault="00D951F0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</w:t>
      </w:r>
      <w:r w:rsidR="00D47B67">
        <w:rPr>
          <w:rFonts w:ascii="Times New Roman" w:hAnsi="Times New Roman" w:cs="Times New Roman"/>
          <w:sz w:val="24"/>
          <w:szCs w:val="24"/>
        </w:rPr>
        <w:t>е. Воспитанники подготовительной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47B67">
        <w:rPr>
          <w:rFonts w:ascii="Times New Roman" w:hAnsi="Times New Roman" w:cs="Times New Roman"/>
          <w:sz w:val="24"/>
          <w:szCs w:val="24"/>
        </w:rPr>
        <w:t>ы</w:t>
      </w:r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показали высокие показатели готовности к ш</w:t>
      </w:r>
      <w:r w:rsidR="00D47B67">
        <w:rPr>
          <w:rFonts w:ascii="Times New Roman" w:hAnsi="Times New Roman" w:cs="Times New Roman"/>
          <w:sz w:val="24"/>
          <w:szCs w:val="24"/>
        </w:rPr>
        <w:t>кольному обучению</w:t>
      </w:r>
      <w:proofErr w:type="gramStart"/>
      <w:r w:rsidR="00D47B67">
        <w:rPr>
          <w:rFonts w:ascii="Times New Roman" w:hAnsi="Times New Roman" w:cs="Times New Roman"/>
          <w:sz w:val="24"/>
          <w:szCs w:val="24"/>
        </w:rPr>
        <w:t xml:space="preserve"> </w:t>
      </w:r>
      <w:r w:rsidR="00D46605" w:rsidRPr="00D466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605" w:rsidRPr="00D46605">
        <w:rPr>
          <w:rFonts w:ascii="Times New Roman" w:hAnsi="Times New Roman" w:cs="Times New Roman"/>
          <w:sz w:val="24"/>
          <w:szCs w:val="24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В пери</w:t>
      </w:r>
      <w:r w:rsidR="0087743A">
        <w:rPr>
          <w:rFonts w:ascii="Times New Roman" w:hAnsi="Times New Roman" w:cs="Times New Roman"/>
          <w:sz w:val="24"/>
          <w:szCs w:val="24"/>
        </w:rPr>
        <w:t>од с 9.10.2024 по 16.10.2024</w:t>
      </w:r>
      <w:r w:rsidRPr="00D46605">
        <w:rPr>
          <w:rFonts w:ascii="Times New Roman" w:hAnsi="Times New Roman" w:cs="Times New Roman"/>
          <w:sz w:val="24"/>
          <w:szCs w:val="24"/>
        </w:rPr>
        <w:t xml:space="preserve"> проводилось анкетирование </w:t>
      </w:r>
      <w:r w:rsidR="003A493E" w:rsidRPr="003A493E">
        <w:rPr>
          <w:rFonts w:ascii="Times New Roman" w:hAnsi="Times New Roman" w:cs="Times New Roman"/>
          <w:sz w:val="24"/>
          <w:szCs w:val="24"/>
        </w:rPr>
        <w:t>2</w:t>
      </w:r>
      <w:r w:rsidR="00D951F0">
        <w:rPr>
          <w:rFonts w:ascii="Times New Roman" w:hAnsi="Times New Roman" w:cs="Times New Roman"/>
          <w:sz w:val="24"/>
          <w:szCs w:val="24"/>
        </w:rPr>
        <w:t>0</w:t>
      </w:r>
      <w:r w:rsidRPr="00D47B67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D46605">
        <w:rPr>
          <w:rFonts w:ascii="Times New Roman" w:hAnsi="Times New Roman" w:cs="Times New Roman"/>
          <w:sz w:val="24"/>
          <w:szCs w:val="24"/>
        </w:rPr>
        <w:t>родителей, получены следующие результаты: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 и вежливо</w:t>
      </w:r>
      <w:r w:rsidR="00D951F0">
        <w:rPr>
          <w:rFonts w:ascii="Times New Roman" w:hAnsi="Times New Roman" w:cs="Times New Roman"/>
          <w:sz w:val="24"/>
          <w:szCs w:val="24"/>
        </w:rPr>
        <w:t>сть работников организации, — 85</w:t>
      </w:r>
      <w:r w:rsidRPr="00D46605">
        <w:rPr>
          <w:rFonts w:ascii="Times New Roman" w:hAnsi="Times New Roman" w:cs="Times New Roman"/>
          <w:sz w:val="24"/>
          <w:szCs w:val="24"/>
        </w:rPr>
        <w:t> процент;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компетентнос</w:t>
      </w:r>
      <w:r w:rsidR="00D951F0">
        <w:rPr>
          <w:rFonts w:ascii="Times New Roman" w:hAnsi="Times New Roman" w:cs="Times New Roman"/>
          <w:sz w:val="24"/>
          <w:szCs w:val="24"/>
        </w:rPr>
        <w:t>тью работников организации, — 70</w:t>
      </w:r>
      <w:r w:rsidRPr="00D46605">
        <w:rPr>
          <w:rFonts w:ascii="Times New Roman" w:hAnsi="Times New Roman" w:cs="Times New Roman"/>
          <w:sz w:val="24"/>
          <w:szCs w:val="24"/>
        </w:rPr>
        <w:t> процента;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материально-технически</w:t>
      </w:r>
      <w:r w:rsidR="00D951F0">
        <w:rPr>
          <w:rFonts w:ascii="Times New Roman" w:hAnsi="Times New Roman" w:cs="Times New Roman"/>
          <w:sz w:val="24"/>
          <w:szCs w:val="24"/>
        </w:rPr>
        <w:t>м обеспечением организации, — 61</w:t>
      </w:r>
      <w:r w:rsidRPr="00D46605">
        <w:rPr>
          <w:rFonts w:ascii="Times New Roman" w:hAnsi="Times New Roman" w:cs="Times New Roman"/>
          <w:sz w:val="24"/>
          <w:szCs w:val="24"/>
        </w:rPr>
        <w:t> процентов;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качеством предоставляемых образовательных услуг, — </w:t>
      </w:r>
      <w:r w:rsidR="00D951F0">
        <w:rPr>
          <w:rFonts w:ascii="Times New Roman" w:hAnsi="Times New Roman" w:cs="Times New Roman"/>
          <w:sz w:val="24"/>
          <w:szCs w:val="24"/>
        </w:rPr>
        <w:t>87</w:t>
      </w:r>
      <w:r w:rsidRPr="00D46605">
        <w:rPr>
          <w:rFonts w:ascii="Times New Roman" w:hAnsi="Times New Roman" w:cs="Times New Roman"/>
          <w:sz w:val="24"/>
          <w:szCs w:val="24"/>
        </w:rPr>
        <w:t> процента;</w:t>
      </w:r>
    </w:p>
    <w:p w:rsidR="003A493E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доля получателей услуг, которые готовы рекомендовать организаци</w:t>
      </w:r>
      <w:r w:rsidR="00D951F0">
        <w:rPr>
          <w:rFonts w:ascii="Times New Roman" w:hAnsi="Times New Roman" w:cs="Times New Roman"/>
          <w:sz w:val="24"/>
          <w:szCs w:val="24"/>
        </w:rPr>
        <w:t>ю родственникам и знакомым, — 95</w:t>
      </w:r>
      <w:r w:rsidRPr="00D46605">
        <w:rPr>
          <w:rFonts w:ascii="Times New Roman" w:hAnsi="Times New Roman" w:cs="Times New Roman"/>
          <w:sz w:val="24"/>
          <w:szCs w:val="24"/>
        </w:rPr>
        <w:t> процента.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3A493E" w:rsidRDefault="003A493E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F0" w:rsidRDefault="00D951F0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43A" w:rsidRDefault="0087743A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D951F0" w:rsidRDefault="00D951F0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605" w:rsidRPr="003A493E" w:rsidRDefault="00D46605" w:rsidP="00D46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93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Данные прив</w:t>
      </w:r>
      <w:r w:rsidR="00D951F0">
        <w:rPr>
          <w:rFonts w:ascii="Times New Roman" w:hAnsi="Times New Roman" w:cs="Times New Roman"/>
          <w:sz w:val="24"/>
          <w:szCs w:val="24"/>
        </w:rPr>
        <w:t>едены по состоянию на 30.12.2023</w:t>
      </w:r>
      <w:r w:rsidRPr="00D46605">
        <w:rPr>
          <w:rFonts w:ascii="Times New Roman" w:hAnsi="Times New Roman" w:cs="Times New Roman"/>
          <w:sz w:val="24"/>
          <w:szCs w:val="24"/>
        </w:rPr>
        <w:t>.</w:t>
      </w:r>
    </w:p>
    <w:p w:rsidR="00D47B67" w:rsidRPr="00D46605" w:rsidRDefault="00D47B67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5"/>
        <w:gridCol w:w="1478"/>
        <w:gridCol w:w="1406"/>
      </w:tblGrid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46605" w:rsidRPr="00D46605" w:rsidTr="00D46605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 том числе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7B67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7B67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7B67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3A493E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3A493E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 общей численности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951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 ОВЗ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 общей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по образовательной программе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(67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3A493E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, в том числе количество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педработников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87743A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87743A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87743A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3F0">
              <w:rPr>
                <w:rFonts w:ascii="Times New Roman" w:hAnsi="Times New Roman" w:cs="Times New Roman"/>
                <w:sz w:val="24"/>
                <w:szCs w:val="24"/>
              </w:rPr>
              <w:t xml:space="preserve"> (75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(25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(25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3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7638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(25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87743A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380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380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7638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605" w:rsidRPr="00D466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87743A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7638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2203F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7638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7638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7638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6605" w:rsidRPr="00D46605" w:rsidTr="00D46605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 которых осуществляется</w:t>
            </w:r>
          </w:p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E76380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762FF7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05" w:rsidRPr="00D46605" w:rsidTr="00D46605">
        <w:tc>
          <w:tcPr>
            <w:tcW w:w="63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6605" w:rsidRPr="00D46605" w:rsidTr="00D46605">
        <w:tc>
          <w:tcPr>
            <w:tcW w:w="63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4" w:anchor="/document/99/566085656/" w:history="1">
        <w:r w:rsidRPr="00D4660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СП 2.4.3648-20</w:t>
        </w:r>
      </w:hyperlink>
      <w:r w:rsidRPr="00D46605">
        <w:rPr>
          <w:rFonts w:ascii="Times New Roman" w:hAnsi="Times New Roman" w:cs="Times New Roman"/>
          <w:sz w:val="24"/>
          <w:szCs w:val="24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D4660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6605">
        <w:rPr>
          <w:rFonts w:ascii="Times New Roman" w:hAnsi="Times New Roman" w:cs="Times New Roman"/>
          <w:sz w:val="24"/>
          <w:szCs w:val="24"/>
        </w:rPr>
        <w:t>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D46605" w:rsidRPr="00D46605" w:rsidRDefault="00D46605" w:rsidP="00D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605" w:rsidRPr="00D46605" w:rsidSect="0073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F8E"/>
    <w:multiLevelType w:val="multilevel"/>
    <w:tmpl w:val="E85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33CD2"/>
    <w:multiLevelType w:val="multilevel"/>
    <w:tmpl w:val="209E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10089"/>
    <w:multiLevelType w:val="multilevel"/>
    <w:tmpl w:val="5DB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958D4"/>
    <w:multiLevelType w:val="multilevel"/>
    <w:tmpl w:val="FC3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551F7"/>
    <w:multiLevelType w:val="multilevel"/>
    <w:tmpl w:val="4CC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84F32"/>
    <w:multiLevelType w:val="multilevel"/>
    <w:tmpl w:val="078C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D6E84"/>
    <w:multiLevelType w:val="multilevel"/>
    <w:tmpl w:val="0EE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D25D8"/>
    <w:multiLevelType w:val="multilevel"/>
    <w:tmpl w:val="F47E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E1ECA"/>
    <w:multiLevelType w:val="multilevel"/>
    <w:tmpl w:val="C82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A4A19"/>
    <w:multiLevelType w:val="multilevel"/>
    <w:tmpl w:val="DA1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14438"/>
    <w:multiLevelType w:val="multilevel"/>
    <w:tmpl w:val="CD7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C4A4D"/>
    <w:multiLevelType w:val="multilevel"/>
    <w:tmpl w:val="84F8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50A7F"/>
    <w:multiLevelType w:val="multilevel"/>
    <w:tmpl w:val="C3A0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27E31"/>
    <w:multiLevelType w:val="multilevel"/>
    <w:tmpl w:val="E20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95EE3"/>
    <w:multiLevelType w:val="multilevel"/>
    <w:tmpl w:val="E70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B7F36"/>
    <w:multiLevelType w:val="multilevel"/>
    <w:tmpl w:val="0BC0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36512"/>
    <w:multiLevelType w:val="multilevel"/>
    <w:tmpl w:val="570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0D0"/>
    <w:multiLevelType w:val="multilevel"/>
    <w:tmpl w:val="BF9A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524847"/>
    <w:multiLevelType w:val="multilevel"/>
    <w:tmpl w:val="02B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C6D06"/>
    <w:multiLevelType w:val="multilevel"/>
    <w:tmpl w:val="A57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73CA3"/>
    <w:multiLevelType w:val="hybridMultilevel"/>
    <w:tmpl w:val="C7988E4C"/>
    <w:lvl w:ilvl="0" w:tplc="E63E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6186"/>
    <w:multiLevelType w:val="multilevel"/>
    <w:tmpl w:val="268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0"/>
  </w:num>
  <w:num w:numId="5">
    <w:abstractNumId w:val="14"/>
  </w:num>
  <w:num w:numId="6">
    <w:abstractNumId w:val="12"/>
  </w:num>
  <w:num w:numId="7">
    <w:abstractNumId w:val="17"/>
  </w:num>
  <w:num w:numId="8">
    <w:abstractNumId w:val="10"/>
  </w:num>
  <w:num w:numId="9">
    <w:abstractNumId w:val="13"/>
  </w:num>
  <w:num w:numId="10">
    <w:abstractNumId w:val="8"/>
  </w:num>
  <w:num w:numId="11">
    <w:abstractNumId w:val="16"/>
  </w:num>
  <w:num w:numId="12">
    <w:abstractNumId w:val="18"/>
  </w:num>
  <w:num w:numId="13">
    <w:abstractNumId w:val="15"/>
  </w:num>
  <w:num w:numId="14">
    <w:abstractNumId w:val="9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6"/>
  </w:num>
  <w:num w:numId="20">
    <w:abstractNumId w:val="2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D46605"/>
    <w:rsid w:val="00023491"/>
    <w:rsid w:val="00123591"/>
    <w:rsid w:val="001278F8"/>
    <w:rsid w:val="00176701"/>
    <w:rsid w:val="00211B47"/>
    <w:rsid w:val="002203F0"/>
    <w:rsid w:val="00293D0B"/>
    <w:rsid w:val="00294BF5"/>
    <w:rsid w:val="002B4DDC"/>
    <w:rsid w:val="00304F3A"/>
    <w:rsid w:val="00330276"/>
    <w:rsid w:val="00381C63"/>
    <w:rsid w:val="00390106"/>
    <w:rsid w:val="003A493E"/>
    <w:rsid w:val="00474F75"/>
    <w:rsid w:val="00497BCE"/>
    <w:rsid w:val="00552E78"/>
    <w:rsid w:val="00585492"/>
    <w:rsid w:val="005C66C8"/>
    <w:rsid w:val="00692FD3"/>
    <w:rsid w:val="00732C0E"/>
    <w:rsid w:val="00762FF7"/>
    <w:rsid w:val="0087743A"/>
    <w:rsid w:val="008B4168"/>
    <w:rsid w:val="008F3817"/>
    <w:rsid w:val="00C44CB5"/>
    <w:rsid w:val="00D46605"/>
    <w:rsid w:val="00D47B67"/>
    <w:rsid w:val="00D951F0"/>
    <w:rsid w:val="00E35AE3"/>
    <w:rsid w:val="00E76380"/>
    <w:rsid w:val="00EB64A5"/>
    <w:rsid w:val="00F3391D"/>
    <w:rsid w:val="00F454F8"/>
    <w:rsid w:val="00F5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46605"/>
  </w:style>
  <w:style w:type="character" w:customStyle="1" w:styleId="sfwc">
    <w:name w:val="sfwc"/>
    <w:basedOn w:val="a0"/>
    <w:rsid w:val="00D46605"/>
  </w:style>
  <w:style w:type="character" w:customStyle="1" w:styleId="tooltippoint">
    <w:name w:val="tooltip__point"/>
    <w:basedOn w:val="a0"/>
    <w:rsid w:val="00D46605"/>
  </w:style>
  <w:style w:type="character" w:customStyle="1" w:styleId="tooltiptext">
    <w:name w:val="tooltip_text"/>
    <w:basedOn w:val="a0"/>
    <w:rsid w:val="00D46605"/>
  </w:style>
  <w:style w:type="character" w:styleId="a4">
    <w:name w:val="Strong"/>
    <w:basedOn w:val="a0"/>
    <w:uiPriority w:val="22"/>
    <w:qFormat/>
    <w:rsid w:val="00D46605"/>
    <w:rPr>
      <w:b/>
      <w:bCs/>
    </w:rPr>
  </w:style>
  <w:style w:type="character" w:styleId="a5">
    <w:name w:val="Hyperlink"/>
    <w:basedOn w:val="a0"/>
    <w:uiPriority w:val="99"/>
    <w:unhideWhenUsed/>
    <w:rsid w:val="00D46605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D46605"/>
  </w:style>
  <w:style w:type="character" w:customStyle="1" w:styleId="recommendations-v4-imagewrapper">
    <w:name w:val="recommendations-v4-image__wrapper"/>
    <w:basedOn w:val="a0"/>
    <w:rsid w:val="00D46605"/>
  </w:style>
  <w:style w:type="paragraph" w:styleId="a6">
    <w:name w:val="Balloon Text"/>
    <w:basedOn w:val="a"/>
    <w:link w:val="a7"/>
    <w:uiPriority w:val="99"/>
    <w:semiHidden/>
    <w:unhideWhenUsed/>
    <w:rsid w:val="00D4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6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4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2023-04-18T06:06:00Z</cp:lastPrinted>
  <dcterms:created xsi:type="dcterms:W3CDTF">2023-03-10T07:56:00Z</dcterms:created>
  <dcterms:modified xsi:type="dcterms:W3CDTF">2025-03-05T06:47:00Z</dcterms:modified>
</cp:coreProperties>
</file>